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河北大学生命科学学院博士报考导师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调整说明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姓名：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身份证号：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联系方式：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根据河北大学生命科学学院招生要求，对报考导师进行调整，具体如下：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原报考导师：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研究方向：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调整为：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导师：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研究方向：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考生签字（手签）：</w:t>
      </w:r>
    </w:p>
    <w:p>
      <w:pPr>
        <w:ind w:right="24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</w:t>
      </w:r>
    </w:p>
    <w:p>
      <w:pPr>
        <w:ind w:right="240" w:firstLine="5280" w:firstLineChars="2200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>
      <w:pPr>
        <w:ind w:right="240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jJhOWNkYTA2MzNkZjAxYTQ4MmU3ZDMyN2M1NTMifQ=="/>
  </w:docVars>
  <w:rsids>
    <w:rsidRoot w:val="0FE97E49"/>
    <w:rsid w:val="0FE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2023-06-01T03:47:00Z</dcterms:created>
  <dc:creator>萌宝</dc:creator>
  <cp:lastModifiedBy>萌宝</cp:lastModifiedBy>
  <dcterms:modified xsi:type="dcterms:W3CDTF">2023-06-01T03:48:17Z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775E2CA8CF09432E9615A19632980235_11</vt:lpwstr>
  </property>
</Properties>
</file>